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28E" w:rsidRPr="00FD628E" w:rsidRDefault="00FD628E" w:rsidP="00FD628E">
      <w:pPr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D628E">
        <w:rPr>
          <w:rFonts w:ascii="Times New Roman" w:hAnsi="Times New Roman" w:cs="Times New Roman"/>
          <w:b/>
          <w:sz w:val="28"/>
          <w:szCs w:val="28"/>
          <w:lang w:val="en-US"/>
        </w:rPr>
        <w:t>All’ A.N.M.</w:t>
      </w:r>
    </w:p>
    <w:p w:rsidR="00FD628E" w:rsidRPr="00FD628E" w:rsidRDefault="00FD628E" w:rsidP="00FD628E">
      <w:pPr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D628E">
        <w:rPr>
          <w:rFonts w:ascii="Times New Roman" w:hAnsi="Times New Roman" w:cs="Times New Roman"/>
          <w:b/>
          <w:sz w:val="28"/>
          <w:szCs w:val="28"/>
          <w:lang w:val="en-US"/>
        </w:rPr>
        <w:t>COMMISSIONE VIII</w:t>
      </w:r>
    </w:p>
    <w:p w:rsidR="00FD628E" w:rsidRDefault="00FD628E" w:rsidP="00FD628E">
      <w:pPr>
        <w:jc w:val="right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RAPPORTI CON GES/EDILIZIA GIUDIZIARIA E CONDIZIONI DI LAVORO</w:t>
      </w:r>
    </w:p>
    <w:p w:rsidR="00FD628E" w:rsidRDefault="00FD628E" w:rsidP="00FD628E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FD628E" w:rsidRDefault="00FD628E" w:rsidP="00FD628E">
      <w:pPr>
        <w:jc w:val="center"/>
        <w:rPr>
          <w:rFonts w:ascii="Times New Roman" w:hAnsi="Times New Roman" w:cs="Times New Roman"/>
          <w:sz w:val="28"/>
          <w:szCs w:val="28"/>
        </w:rPr>
      </w:pPr>
      <w:r w:rsidRPr="00CD35A5">
        <w:rPr>
          <w:rFonts w:ascii="Times New Roman" w:hAnsi="Times New Roman" w:cs="Times New Roman"/>
          <w:sz w:val="28"/>
          <w:szCs w:val="28"/>
        </w:rPr>
        <w:t>DOSSIER FOTOGRAFICO SULLE CONDIZIONI DELL’EDILIZIA GIUDIZIARIA</w:t>
      </w:r>
      <w:r>
        <w:rPr>
          <w:rFonts w:ascii="Times New Roman" w:hAnsi="Times New Roman" w:cs="Times New Roman"/>
          <w:sz w:val="28"/>
          <w:szCs w:val="28"/>
        </w:rPr>
        <w:t xml:space="preserve"> IN ABRUZZO</w:t>
      </w:r>
    </w:p>
    <w:p w:rsidR="001C0BEB" w:rsidRDefault="001C0BEB" w:rsidP="001C0BEB">
      <w:pPr>
        <w:contextualSpacing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1C0BEB" w:rsidRDefault="001C0BEB" w:rsidP="001C0BEB">
      <w:pPr>
        <w:contextualSpacing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c.a. dott.ssa Antonella Cafagna </w:t>
      </w:r>
    </w:p>
    <w:p w:rsidR="001C0BEB" w:rsidRDefault="001C0BEB" w:rsidP="001C0BEB">
      <w:pPr>
        <w:contextualSpacing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referente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GES distretto Corte di Appello L’Aquila</w:t>
      </w:r>
    </w:p>
    <w:p w:rsidR="001C0BEB" w:rsidRDefault="001C0BEB" w:rsidP="001C0BEB">
      <w:pPr>
        <w:contextualSpacing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1C0BEB" w:rsidRDefault="001C0BEB" w:rsidP="001C0BEB">
      <w:pPr>
        <w:contextualSpacing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240D61" w:rsidRPr="00240D61" w:rsidRDefault="00240D61" w:rsidP="00240D61">
      <w:pPr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0D61">
        <w:rPr>
          <w:rFonts w:ascii="Times New Roman" w:hAnsi="Times New Roman" w:cs="Times New Roman"/>
          <w:sz w:val="28"/>
          <w:szCs w:val="28"/>
          <w:shd w:val="clear" w:color="auto" w:fill="FFFFFF"/>
        </w:rPr>
        <w:t>Il dossier fotografico sulle condizioni dell’edilizia giudiziaria in allegato riguarda i Tribunali di Teramo, Chieti (comprensivo della sezione distaccata di Ortona), Vasto, Lanciano, Avezzano e Sulmona.</w:t>
      </w:r>
    </w:p>
    <w:p w:rsidR="000C049F" w:rsidRPr="00240D61" w:rsidRDefault="00240D61" w:rsidP="00240D61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0D61">
        <w:rPr>
          <w:rFonts w:ascii="Times New Roman" w:hAnsi="Times New Roman" w:cs="Times New Roman"/>
          <w:sz w:val="28"/>
          <w:szCs w:val="28"/>
          <w:shd w:val="clear" w:color="auto" w:fill="FFFFFF"/>
        </w:rPr>
        <w:t>Le fotografie sono state scattate da colleghi del distretto con l’ausilio del personale di p</w:t>
      </w:r>
      <w:r w:rsidR="00FD628E">
        <w:rPr>
          <w:rFonts w:ascii="Times New Roman" w:hAnsi="Times New Roman" w:cs="Times New Roman"/>
          <w:sz w:val="28"/>
          <w:szCs w:val="28"/>
          <w:shd w:val="clear" w:color="auto" w:fill="FFFFFF"/>
        </w:rPr>
        <w:t>olizia giudiziaria</w:t>
      </w:r>
      <w:r w:rsidRPr="00240D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o amministrativo</w:t>
      </w:r>
      <w:r w:rsidR="00FD628E">
        <w:rPr>
          <w:rFonts w:ascii="Times New Roman" w:hAnsi="Times New Roman" w:cs="Times New Roman"/>
          <w:sz w:val="28"/>
          <w:szCs w:val="28"/>
          <w:shd w:val="clear" w:color="auto" w:fill="FFFFFF"/>
        </w:rPr>
        <w:t>, i quali,</w:t>
      </w:r>
      <w:r w:rsidRPr="00240D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sin d’ora</w:t>
      </w:r>
      <w:r w:rsidR="00FD628E">
        <w:rPr>
          <w:rFonts w:ascii="Times New Roman" w:hAnsi="Times New Roman" w:cs="Times New Roman"/>
          <w:sz w:val="28"/>
          <w:szCs w:val="28"/>
          <w:shd w:val="clear" w:color="auto" w:fill="FFFFFF"/>
        </w:rPr>
        <w:t>, autorizzano</w:t>
      </w:r>
      <w:r w:rsidRPr="00240D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l’eventuale</w:t>
      </w:r>
      <w:r w:rsidR="00FD62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futura</w:t>
      </w:r>
      <w:r w:rsidRPr="00240D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pubblic</w:t>
      </w:r>
      <w:r w:rsidR="000C049F">
        <w:rPr>
          <w:rFonts w:ascii="Times New Roman" w:hAnsi="Times New Roman" w:cs="Times New Roman"/>
          <w:sz w:val="28"/>
          <w:szCs w:val="28"/>
          <w:shd w:val="clear" w:color="auto" w:fill="FFFFFF"/>
        </w:rPr>
        <w:t>azione.</w:t>
      </w:r>
    </w:p>
    <w:p w:rsidR="00240D61" w:rsidRPr="00240D61" w:rsidRDefault="00240D61" w:rsidP="00240D61">
      <w:pPr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0D61">
        <w:rPr>
          <w:rFonts w:ascii="Times New Roman" w:hAnsi="Times New Roman" w:cs="Times New Roman"/>
          <w:sz w:val="28"/>
          <w:szCs w:val="28"/>
          <w:shd w:val="clear" w:color="auto" w:fill="FFFFFF"/>
        </w:rPr>
        <w:t>Il palazzo di giustizia dell’Aquila ospita gli uffici e le aule della Corte d’Appello, della Procura Generale, del Tribunale e della Procura della Repubblica. Il complesso edilizio non è stato incluso nel dossier fotografico poiché di recente costruzione e non presenta criticità strutturali né carenze relative agli impianti, ai servizi e alla manutenzione. Tuttavia si evidenzia la mancanza, allo stato, di spazi idonei per l’archivio del Tribunale e per l’imminente insediamento dell’Ufficio del Processo.</w:t>
      </w:r>
    </w:p>
    <w:p w:rsidR="00240D61" w:rsidRPr="00240D61" w:rsidRDefault="00240D61" w:rsidP="00240D61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C0BEB" w:rsidRPr="00240D61" w:rsidRDefault="00240D61" w:rsidP="001C0BEB">
      <w:pPr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0D61">
        <w:rPr>
          <w:rFonts w:ascii="Times New Roman" w:hAnsi="Times New Roman" w:cs="Times New Roman"/>
          <w:sz w:val="28"/>
          <w:szCs w:val="28"/>
          <w:shd w:val="clear" w:color="auto" w:fill="FFFFFF"/>
        </w:rPr>
        <w:t>Si segnala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altresì,</w:t>
      </w:r>
      <w:r w:rsidRPr="00240D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che, c</w:t>
      </w:r>
      <w:r w:rsidR="00F71AF9" w:rsidRPr="00240D61">
        <w:rPr>
          <w:rFonts w:ascii="Times New Roman" w:hAnsi="Times New Roman" w:cs="Times New Roman"/>
          <w:sz w:val="28"/>
          <w:szCs w:val="28"/>
          <w:shd w:val="clear" w:color="auto" w:fill="FFFFFF"/>
        </w:rPr>
        <w:t>on l’entrata in vigore del decreto legislativo 7 settembre 2012 n. 155 pubblicato sul supplemento ordinario n. 185 della Gazzetta Ufficiale n. 213 del 12.9.2012 il legislatore, in attuazione dell’art. 1 comma 2 della legge 14.9.2011 n. 148 (conversione con modificazioni del decreto legge 13.8.2011 n. 138 recante ulteriori misure urgenti per la stabilizzazione finanziaria e per lo sviluppo) ha eseguito la delega al governo per la riorganizzazione della distribuzione sul territorio degli uffici giudiziari prevedendo una nuova organizzazione dei Tribunali ordinari e degli uffici del pubblico ministero.</w:t>
      </w:r>
      <w:r w:rsidR="00B80FA7" w:rsidRPr="00240D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A seguito delle note vicende del si</w:t>
      </w:r>
      <w:r w:rsidR="00B95FD4" w:rsidRPr="00240D61">
        <w:rPr>
          <w:rFonts w:ascii="Times New Roman" w:hAnsi="Times New Roman" w:cs="Times New Roman"/>
          <w:sz w:val="28"/>
          <w:szCs w:val="28"/>
          <w:shd w:val="clear" w:color="auto" w:fill="FFFFFF"/>
        </w:rPr>
        <w:t>s</w:t>
      </w:r>
      <w:r w:rsidR="00B80FA7" w:rsidRPr="00240D61">
        <w:rPr>
          <w:rFonts w:ascii="Times New Roman" w:hAnsi="Times New Roman" w:cs="Times New Roman"/>
          <w:sz w:val="28"/>
          <w:szCs w:val="28"/>
          <w:shd w:val="clear" w:color="auto" w:fill="FFFFFF"/>
        </w:rPr>
        <w:t>ma 2009 sono state disposte diverse proroghe per gli accorpamenti relativi ai Tribunali minori di Sulmona, Avezzano, Lancia</w:t>
      </w:r>
      <w:r w:rsidR="001C0BEB" w:rsidRPr="00240D61">
        <w:rPr>
          <w:rFonts w:ascii="Times New Roman" w:hAnsi="Times New Roman" w:cs="Times New Roman"/>
          <w:sz w:val="28"/>
          <w:szCs w:val="28"/>
          <w:shd w:val="clear" w:color="auto" w:fill="FFFFFF"/>
        </w:rPr>
        <w:t>no e Vasto. Di questi,</w:t>
      </w:r>
      <w:r w:rsidR="00B80FA7" w:rsidRPr="00240D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i primi due</w:t>
      </w:r>
      <w:r w:rsidR="001C0BEB" w:rsidRPr="00240D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verranno accorpati</w:t>
      </w:r>
      <w:r w:rsidR="00B80FA7" w:rsidRPr="00240D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al</w:t>
      </w:r>
      <w:r w:rsidR="001C0BEB" w:rsidRPr="00240D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Tribunale dell</w:t>
      </w:r>
      <w:r w:rsidR="00B80FA7" w:rsidRPr="00240D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’Aquila, </w:t>
      </w:r>
      <w:r w:rsidR="001C0BEB" w:rsidRPr="00240D61">
        <w:rPr>
          <w:rFonts w:ascii="Times New Roman" w:hAnsi="Times New Roman" w:cs="Times New Roman"/>
          <w:sz w:val="28"/>
          <w:szCs w:val="28"/>
          <w:shd w:val="clear" w:color="auto" w:fill="FFFFFF"/>
        </w:rPr>
        <w:t>gli altri due al Tribunale di</w:t>
      </w:r>
      <w:r w:rsidR="00B80FA7" w:rsidRPr="00240D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Chieti. </w:t>
      </w:r>
    </w:p>
    <w:p w:rsidR="00B95FD4" w:rsidRPr="00240D61" w:rsidRDefault="00B80FA7" w:rsidP="001C0BEB">
      <w:pPr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0D61">
        <w:rPr>
          <w:rFonts w:ascii="Times New Roman" w:hAnsi="Times New Roman" w:cs="Times New Roman"/>
          <w:sz w:val="28"/>
          <w:szCs w:val="28"/>
          <w:shd w:val="clear" w:color="auto" w:fill="FFFFFF"/>
        </w:rPr>
        <w:t>L’ultima proroga prevede la scadenza del</w:t>
      </w:r>
      <w:r w:rsidR="00B95FD4" w:rsidRPr="00240D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14</w:t>
      </w:r>
      <w:r w:rsidRPr="00240D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settembre 2022</w:t>
      </w:r>
      <w:r w:rsidR="00B95FD4" w:rsidRPr="00240D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(art.8 comma 6 DL 30 dicembre 2019 n. 162)</w:t>
      </w:r>
      <w:r w:rsidRPr="00240D6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C0BEB" w:rsidRPr="00240D61" w:rsidRDefault="00240D61" w:rsidP="001C0BEB">
      <w:pPr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0D6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Il palazzo di giustizia dell’Aquila non</w:t>
      </w:r>
      <w:r w:rsidR="00B80FA7" w:rsidRPr="00240D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95FD4" w:rsidRPr="00240D61">
        <w:rPr>
          <w:rFonts w:ascii="Times New Roman" w:hAnsi="Times New Roman" w:cs="Times New Roman"/>
          <w:sz w:val="28"/>
          <w:szCs w:val="28"/>
          <w:shd w:val="clear" w:color="auto" w:fill="FFFFFF"/>
        </w:rPr>
        <w:t>è dotato di</w:t>
      </w:r>
      <w:r w:rsidR="00B80FA7" w:rsidRPr="00240D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spazi sufficienti per accogliere il personale a seguito d</w:t>
      </w:r>
      <w:r w:rsidR="00B95FD4" w:rsidRPr="00240D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ell’imminente </w:t>
      </w:r>
      <w:r w:rsidR="00B80FA7" w:rsidRPr="00240D61">
        <w:rPr>
          <w:rFonts w:ascii="Times New Roman" w:hAnsi="Times New Roman" w:cs="Times New Roman"/>
          <w:sz w:val="28"/>
          <w:szCs w:val="28"/>
          <w:shd w:val="clear" w:color="auto" w:fill="FFFFFF"/>
        </w:rPr>
        <w:t>accorpamento</w:t>
      </w:r>
      <w:r w:rsidR="001C0BEB" w:rsidRPr="00240D61">
        <w:rPr>
          <w:rFonts w:ascii="Times New Roman" w:hAnsi="Times New Roman" w:cs="Times New Roman"/>
          <w:sz w:val="28"/>
          <w:szCs w:val="28"/>
          <w:shd w:val="clear" w:color="auto" w:fill="FFFFFF"/>
        </w:rPr>
        <w:t>, come anche recentemente affermato dal presidente della Corte di Appello dell’Aquila nel corso di un’intervista a margine dell’inaugurazione dell’anno giudiziario</w:t>
      </w:r>
      <w:r w:rsidR="00B80FA7" w:rsidRPr="00240D6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934B73" w:rsidRPr="00240D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D42A3A" w:rsidRDefault="00B95FD4" w:rsidP="001C0BEB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0D61">
        <w:rPr>
          <w:rFonts w:ascii="Times New Roman" w:hAnsi="Times New Roman" w:cs="Times New Roman"/>
          <w:sz w:val="28"/>
          <w:szCs w:val="28"/>
          <w:shd w:val="clear" w:color="auto" w:fill="FFFFFF"/>
        </w:rPr>
        <w:t>Distinti saluti</w:t>
      </w:r>
    </w:p>
    <w:p w:rsidR="00D42A3A" w:rsidRPr="00240D61" w:rsidRDefault="00D42A3A" w:rsidP="001C0BEB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L’Aquila, 2 febbraio 2022</w:t>
      </w:r>
      <w:bookmarkStart w:id="0" w:name="_GoBack"/>
      <w:bookmarkEnd w:id="0"/>
    </w:p>
    <w:p w:rsidR="001C0BEB" w:rsidRPr="00240D61" w:rsidRDefault="00B95FD4" w:rsidP="001C0BEB">
      <w:pPr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0D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Il Presidente </w:t>
      </w:r>
      <w:r w:rsidR="001C0BEB" w:rsidRPr="00240D61">
        <w:rPr>
          <w:rFonts w:ascii="Times New Roman" w:hAnsi="Times New Roman" w:cs="Times New Roman"/>
          <w:sz w:val="28"/>
          <w:szCs w:val="28"/>
          <w:shd w:val="clear" w:color="auto" w:fill="FFFFFF"/>
        </w:rPr>
        <w:t>della Giunta sezionale Abruzzo ANM</w:t>
      </w:r>
    </w:p>
    <w:p w:rsidR="00B95FD4" w:rsidRPr="00240D61" w:rsidRDefault="001C0BEB" w:rsidP="001C0BEB">
      <w:pPr>
        <w:jc w:val="righ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40D61">
        <w:rPr>
          <w:rFonts w:ascii="Times New Roman" w:hAnsi="Times New Roman" w:cs="Times New Roman"/>
          <w:sz w:val="28"/>
          <w:szCs w:val="28"/>
          <w:shd w:val="clear" w:color="auto" w:fill="FFFFFF"/>
        </w:rPr>
        <w:t>Roberta D’Avolio</w:t>
      </w:r>
    </w:p>
    <w:p w:rsidR="00B95FD4" w:rsidRPr="001C0BEB" w:rsidRDefault="00B95FD4" w:rsidP="001C0BEB">
      <w:pPr>
        <w:jc w:val="right"/>
        <w:rPr>
          <w:color w:val="333333"/>
          <w:sz w:val="28"/>
          <w:szCs w:val="28"/>
          <w:shd w:val="clear" w:color="auto" w:fill="FFFFFF"/>
        </w:rPr>
      </w:pPr>
    </w:p>
    <w:sectPr w:rsidR="00B95FD4" w:rsidRPr="001C0BE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AF9"/>
    <w:rsid w:val="000C049F"/>
    <w:rsid w:val="00143893"/>
    <w:rsid w:val="001C0BEB"/>
    <w:rsid w:val="00240D61"/>
    <w:rsid w:val="0084537A"/>
    <w:rsid w:val="00934B73"/>
    <w:rsid w:val="00B80FA7"/>
    <w:rsid w:val="00B95FD4"/>
    <w:rsid w:val="00D42A3A"/>
    <w:rsid w:val="00F71AF9"/>
    <w:rsid w:val="00F811AC"/>
    <w:rsid w:val="00FD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23DDDB-A512-4407-AE4E-0A2DED979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2580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D'avolio</dc:creator>
  <cp:keywords/>
  <dc:description/>
  <cp:lastModifiedBy>Roberta D'avolio</cp:lastModifiedBy>
  <cp:revision>11</cp:revision>
  <dcterms:created xsi:type="dcterms:W3CDTF">2022-01-13T13:23:00Z</dcterms:created>
  <dcterms:modified xsi:type="dcterms:W3CDTF">2022-02-02T15:41:00Z</dcterms:modified>
</cp:coreProperties>
</file>