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A4" w:rsidRDefault="009D29AB">
      <w:r>
        <w:t xml:space="preserve">I sottoscritti magistrati, all’esito di ampia discussione, constatata l’impossibilità di giungere a una soluzione unitaria a causa della non accettazione della proposta di una cessazione dell’attività di supplenza articolata su più giorni e con caratteristiche di </w:t>
      </w:r>
      <w:proofErr w:type="gramStart"/>
      <w:r>
        <w:t>concretezza</w:t>
      </w:r>
      <w:proofErr w:type="gramEnd"/>
    </w:p>
    <w:p w:rsidR="009D29AB" w:rsidRDefault="009D29AB">
      <w:r>
        <w:t>Chiedono</w:t>
      </w:r>
    </w:p>
    <w:p w:rsidR="009D29AB" w:rsidRDefault="009D29AB" w:rsidP="009D29AB">
      <w:pPr>
        <w:pStyle w:val="Paragrafoelenco"/>
        <w:numPr>
          <w:ilvl w:val="0"/>
          <w:numId w:val="1"/>
        </w:numPr>
      </w:pPr>
      <w:r>
        <w:t xml:space="preserve">L’istituzione di un tavolo tecnico permanente tra Ministero della Giustizia e ANM, anche attraverso la partecipazione dei gruppi associativi non rappresentati in CDC, per discutere delle varie problematiche già evidenziate nelle mozioni che con la presente si </w:t>
      </w:r>
      <w:proofErr w:type="gramStart"/>
      <w:r>
        <w:t>ritirano</w:t>
      </w:r>
      <w:proofErr w:type="gramEnd"/>
      <w:r>
        <w:t>;</w:t>
      </w:r>
    </w:p>
    <w:p w:rsidR="009D29AB" w:rsidRDefault="009D29AB" w:rsidP="009D29AB">
      <w:pPr>
        <w:pStyle w:val="Paragrafoelenco"/>
        <w:numPr>
          <w:ilvl w:val="0"/>
          <w:numId w:val="1"/>
        </w:numPr>
      </w:pPr>
      <w:r>
        <w:t>Al CSM di fissare i carichi esigibili previsti dalla legge in modo chiaro, predeterminato e omogeneo su tutto il territorio nazionale pur nella specificità delle singole funzioni; ciò a tutela della qualità della giurisdizione e delle condizioni di lavoro dei singoli magistrati; nelle more di sollecitare nuove riunioni di ufficio per la rideterminazione dei carichi nell’ambito dei procedimenti di cui all’art.</w:t>
      </w:r>
      <w:proofErr w:type="gramStart"/>
      <w:r>
        <w:t>37</w:t>
      </w:r>
      <w:proofErr w:type="gramEnd"/>
      <w:r>
        <w:t>, anche per uffici giudiziari penali;</w:t>
      </w:r>
    </w:p>
    <w:p w:rsidR="009D29AB" w:rsidRDefault="009D29AB" w:rsidP="009D29AB">
      <w:pPr>
        <w:pStyle w:val="Paragrafoelenco"/>
        <w:numPr>
          <w:ilvl w:val="0"/>
          <w:numId w:val="1"/>
        </w:numPr>
      </w:pPr>
      <w:r>
        <w:t xml:space="preserve">Al Parlamento di reintrodurre il filtro di ammissibilità per le azioni di </w:t>
      </w:r>
      <w:proofErr w:type="spellStart"/>
      <w:proofErr w:type="gramStart"/>
      <w:r>
        <w:t>r.c.</w:t>
      </w:r>
      <w:proofErr w:type="spellEnd"/>
      <w:proofErr w:type="gramEnd"/>
      <w:r>
        <w:t>;</w:t>
      </w:r>
    </w:p>
    <w:p w:rsidR="009D29AB" w:rsidRDefault="009D29AB" w:rsidP="009D29AB">
      <w:pPr>
        <w:pStyle w:val="Paragrafoelenco"/>
        <w:numPr>
          <w:ilvl w:val="0"/>
          <w:numId w:val="1"/>
        </w:numPr>
      </w:pPr>
      <w:r>
        <w:t xml:space="preserve">L’indizione per i primi giorni di luglio, in difetto di concreti esiti dell’interlocuzione di cui sopra, di </w:t>
      </w:r>
      <w:proofErr w:type="gramStart"/>
      <w:r>
        <w:t>1</w:t>
      </w:r>
      <w:proofErr w:type="gramEnd"/>
      <w:r>
        <w:t xml:space="preserve"> settimana di cessazione dell’attività di supplenza indebita svolta dai magistrati, sub specie di necessaria presenza in udienza civile del cancelliere e in udienza penale dell’ufficiale giudiziario;</w:t>
      </w:r>
    </w:p>
    <w:p w:rsidR="009D29AB" w:rsidRDefault="009D29AB" w:rsidP="009D29AB">
      <w:pPr>
        <w:pStyle w:val="Paragrafoelenco"/>
        <w:numPr>
          <w:ilvl w:val="0"/>
          <w:numId w:val="1"/>
        </w:numPr>
      </w:pPr>
      <w:proofErr w:type="gramStart"/>
      <w:r>
        <w:t>L’indizione, in perdurante difetto di concreta interlocuzione, di più intense e incisive forme di protesta nel mese di ottobre;</w:t>
      </w:r>
      <w:proofErr w:type="gramEnd"/>
    </w:p>
    <w:p w:rsidR="009D29AB" w:rsidRDefault="009D29AB" w:rsidP="009D29AB">
      <w:pPr>
        <w:pStyle w:val="Paragrafoelenco"/>
        <w:numPr>
          <w:ilvl w:val="0"/>
          <w:numId w:val="1"/>
        </w:numPr>
      </w:pPr>
      <w:r>
        <w:t>Che nei Palazzi di Giustizia ritornino le Forze dell’Ordine, per la sicurezza di tutti e per garantire decoro e prestigio della giurisdizione.</w:t>
      </w:r>
    </w:p>
    <w:p w:rsidR="009D29AB" w:rsidRDefault="009D29AB" w:rsidP="009D29AB">
      <w:r>
        <w:t>Roma, 19.4.2015</w:t>
      </w:r>
      <w:bookmarkStart w:id="0" w:name="_GoBack"/>
      <w:bookmarkEnd w:id="0"/>
    </w:p>
    <w:p w:rsidR="009D29AB" w:rsidRDefault="009D29AB" w:rsidP="009D29AB"/>
    <w:p w:rsidR="009D29AB" w:rsidRDefault="009D29AB" w:rsidP="009D29AB">
      <w:r>
        <w:t xml:space="preserve">Firmano: </w:t>
      </w:r>
      <w:r>
        <w:tab/>
        <w:t>Pasquale Grasso</w:t>
      </w:r>
    </w:p>
    <w:p w:rsidR="009D29AB" w:rsidRDefault="009D29AB" w:rsidP="009D29AB">
      <w:pPr>
        <w:ind w:left="708" w:firstLine="708"/>
      </w:pPr>
      <w:r>
        <w:t>Andrea Reale</w:t>
      </w:r>
    </w:p>
    <w:p w:rsidR="009D29AB" w:rsidRDefault="009D29AB" w:rsidP="009D29AB">
      <w:pPr>
        <w:ind w:left="708" w:firstLine="708"/>
      </w:pPr>
      <w:r>
        <w:t>Carlo Fucci</w:t>
      </w:r>
    </w:p>
    <w:p w:rsidR="009D29AB" w:rsidRDefault="009D29AB" w:rsidP="009D29AB">
      <w:pPr>
        <w:ind w:left="708" w:firstLine="708"/>
      </w:pPr>
      <w:r>
        <w:t>Alessandro Pepe</w:t>
      </w:r>
    </w:p>
    <w:sectPr w:rsidR="009D29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60"/>
    <w:multiLevelType w:val="hybridMultilevel"/>
    <w:tmpl w:val="B524C3E0"/>
    <w:lvl w:ilvl="0" w:tplc="6A34E9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AB"/>
    <w:rsid w:val="00917FA4"/>
    <w:rsid w:val="00991FE4"/>
    <w:rsid w:val="009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iCs/>
        <w:sz w:val="24"/>
        <w:szCs w:val="21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FE4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2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iCs/>
        <w:sz w:val="24"/>
        <w:szCs w:val="21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FE4"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</cp:revision>
  <dcterms:created xsi:type="dcterms:W3CDTF">2015-04-19T14:53:00Z</dcterms:created>
  <dcterms:modified xsi:type="dcterms:W3CDTF">2015-04-19T15:04:00Z</dcterms:modified>
</cp:coreProperties>
</file>